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E9D6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0CE5C49E">
      <w:pPr>
        <w:snapToGrid w:val="0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7C7D5F42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柔性防水涂料类检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</w:p>
    <w:p w14:paraId="56B326E4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531ED620">
      <w:pPr>
        <w:adjustRightInd w:val="0"/>
        <w:snapToGrid w:val="0"/>
        <w:rPr>
          <w:rFonts w:eastAsia="仿宋_GB2312"/>
          <w:sz w:val="2"/>
        </w:rPr>
      </w:pPr>
    </w:p>
    <w:p w14:paraId="268CD911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79"/>
        <w:gridCol w:w="2340"/>
        <w:gridCol w:w="1224"/>
        <w:gridCol w:w="396"/>
        <w:gridCol w:w="596"/>
        <w:gridCol w:w="1134"/>
        <w:gridCol w:w="70"/>
        <w:gridCol w:w="1629"/>
        <w:gridCol w:w="994"/>
        <w:gridCol w:w="282"/>
        <w:gridCol w:w="1237"/>
        <w:gridCol w:w="384"/>
        <w:gridCol w:w="390"/>
        <w:gridCol w:w="486"/>
        <w:gridCol w:w="1286"/>
        <w:gridCol w:w="404"/>
      </w:tblGrid>
      <w:tr w14:paraId="3B5D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A6C22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735" w:type="dxa"/>
            <w:gridSpan w:val="5"/>
            <w:tcBorders>
              <w:top w:val="single" w:color="auto" w:sz="12" w:space="0"/>
            </w:tcBorders>
            <w:vAlign w:val="center"/>
          </w:tcPr>
          <w:p w14:paraId="2BACC16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65677CC9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699" w:type="dxa"/>
            <w:gridSpan w:val="2"/>
            <w:tcBorders>
              <w:top w:val="single" w:color="auto" w:sz="12" w:space="0"/>
            </w:tcBorders>
            <w:vAlign w:val="center"/>
          </w:tcPr>
          <w:p w14:paraId="7265AA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3B81FC5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21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2A32FE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C9CF99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C37B4FA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74C773B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7BB492A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6984087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1F12702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62B08C15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7B5F38C1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1184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 w14:paraId="7AD9481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735" w:type="dxa"/>
            <w:gridSpan w:val="5"/>
            <w:vAlign w:val="center"/>
          </w:tcPr>
          <w:p w14:paraId="3EEBB16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3647CCF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699" w:type="dxa"/>
            <w:gridSpan w:val="2"/>
            <w:vAlign w:val="center"/>
          </w:tcPr>
          <w:p w14:paraId="10B7C93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28AB46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21" w:type="dxa"/>
            <w:gridSpan w:val="2"/>
            <w:tcBorders>
              <w:right w:val="single" w:color="auto" w:sz="4" w:space="0"/>
            </w:tcBorders>
            <w:vAlign w:val="center"/>
          </w:tcPr>
          <w:p w14:paraId="4B9E249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8B61B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D5C169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AE8EAA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E25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 w14:paraId="75E0C76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735" w:type="dxa"/>
            <w:gridSpan w:val="5"/>
            <w:vAlign w:val="center"/>
          </w:tcPr>
          <w:p w14:paraId="6ACAE4E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41F1447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57D464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99" w:type="dxa"/>
            <w:gridSpan w:val="2"/>
            <w:vAlign w:val="center"/>
          </w:tcPr>
          <w:p w14:paraId="7F66D97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8FD01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A0D3BF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6D878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49D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68C87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96BDFE4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C8F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C7BA66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3743" w:type="dxa"/>
            <w:gridSpan w:val="3"/>
            <w:vAlign w:val="center"/>
          </w:tcPr>
          <w:p w14:paraId="4D837C76">
            <w:pPr>
              <w:adjustRightInd w:val="0"/>
              <w:snapToGrid w:val="0"/>
              <w:rPr>
                <w:rFonts w:eastAsia="仿宋_GB2312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2" w:space="0"/>
            </w:tcBorders>
            <w:vAlign w:val="center"/>
          </w:tcPr>
          <w:p w14:paraId="2DFD1C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生产厂家</w:t>
            </w:r>
          </w:p>
        </w:tc>
        <w:tc>
          <w:tcPr>
            <w:tcW w:w="2833" w:type="dxa"/>
            <w:gridSpan w:val="3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14:paraId="46CA9270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5375D">
            <w:pPr>
              <w:adjustRightInd w:val="0"/>
              <w:snapToGrid w:val="0"/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78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1217CE"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FFFD2C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7BA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36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0A848F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样品编号</w:t>
            </w:r>
          </w:p>
        </w:tc>
        <w:tc>
          <w:tcPr>
            <w:tcW w:w="2340" w:type="dxa"/>
            <w:tcBorders>
              <w:left w:val="single" w:color="auto" w:sz="12" w:space="0"/>
            </w:tcBorders>
            <w:vAlign w:val="center"/>
          </w:tcPr>
          <w:p w14:paraId="5D9F06D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6043" w:type="dxa"/>
            <w:gridSpan w:val="7"/>
            <w:tcBorders>
              <w:right w:val="single" w:color="auto" w:sz="4" w:space="0"/>
            </w:tcBorders>
            <w:vAlign w:val="center"/>
          </w:tcPr>
          <w:p w14:paraId="23938F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  验  项  目</w:t>
            </w: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 w14:paraId="1C6D850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403847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材料比</w:t>
            </w:r>
          </w:p>
        </w:tc>
        <w:tc>
          <w:tcPr>
            <w:tcW w:w="12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D456B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B2DCFD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E2A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ABE54C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234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CBB7"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□聚氨酯防水涂料</w:t>
            </w:r>
          </w:p>
          <w:p w14:paraId="42661DBC"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GB/T19250-2013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A6DD82">
            <w:pPr>
              <w:adjustRightInd w:val="0"/>
              <w:snapToGrid w:val="0"/>
              <w:ind w:firstLine="190" w:firstLineChars="100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 xml:space="preserve">□固体含量 □拉伸性能  □低温弯折性  □不透水性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断裂伸长率 </w:t>
            </w:r>
          </w:p>
          <w:p w14:paraId="1901AFAE">
            <w:pPr>
              <w:adjustRightInd w:val="0"/>
              <w:snapToGrid w:val="0"/>
              <w:ind w:firstLine="190" w:firstLineChars="100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□</w:t>
            </w:r>
            <w:r>
              <w:rPr>
                <w:rFonts w:hint="eastAsia" w:ascii="仿宋" w:hAnsi="仿宋" w:eastAsia="仿宋" w:cs="仿宋"/>
              </w:rPr>
              <w:t>撕裂强度□粘结强度 □</w:t>
            </w:r>
            <w:r>
              <w:rPr>
                <w:rFonts w:hint="eastAsia" w:ascii="仿宋" w:hAnsi="仿宋" w:eastAsia="仿宋" w:cs="仿宋"/>
                <w:szCs w:val="21"/>
              </w:rPr>
              <w:t>表干时间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>实干时间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5C743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5541D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91BCCB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8FF063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AAA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6DFFAD9">
            <w:pPr>
              <w:adjustRightInd w:val="0"/>
              <w:snapToGrid w:val="0"/>
              <w:spacing w:line="260" w:lineRule="exact"/>
              <w:rPr>
                <w:rFonts w:ascii="楷体_GB2312" w:eastAsia="楷体_GB2312"/>
                <w:spacing w:val="-1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E9455C6"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>聚合物水泥防水涂料</w:t>
            </w:r>
          </w:p>
          <w:p w14:paraId="07E3DAC9">
            <w:pPr>
              <w:adjustRightInd w:val="0"/>
              <w:snapToGrid w:val="0"/>
              <w:ind w:firstLine="198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GB/T23445-2009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06B2B">
            <w:pPr>
              <w:adjustRightInd w:val="0"/>
              <w:snapToGrid w:val="0"/>
              <w:ind w:left="210" w:left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 xml:space="preserve">□固体含量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拉伸性能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低温柔性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不透水性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</w:rPr>
              <w:t xml:space="preserve">粘结强度 </w:t>
            </w:r>
          </w:p>
          <w:p w14:paraId="02D556DE">
            <w:pPr>
              <w:adjustRightInd w:val="0"/>
              <w:snapToGrid w:val="0"/>
              <w:ind w:left="210" w:leftChars="100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□抗渗性   □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C141D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E4AE3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4050865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A35D50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5E7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809508">
            <w:pPr>
              <w:adjustRightInd w:val="0"/>
              <w:snapToGrid w:val="0"/>
              <w:ind w:firstLine="364" w:firstLineChars="200"/>
              <w:rPr>
                <w:rFonts w:ascii="楷体_GB2312" w:eastAsia="楷体_GB2312"/>
                <w:spacing w:val="-14"/>
              </w:rPr>
            </w:pPr>
          </w:p>
          <w:p w14:paraId="1943C3C7">
            <w:pPr>
              <w:adjustRightInd w:val="0"/>
              <w:snapToGrid w:val="0"/>
              <w:rPr>
                <w:rFonts w:ascii="楷体_GB2312" w:eastAsia="楷体_GB2312"/>
                <w:spacing w:val="-14"/>
              </w:rPr>
            </w:pPr>
          </w:p>
        </w:tc>
        <w:tc>
          <w:tcPr>
            <w:tcW w:w="234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CBBB">
            <w:pPr>
              <w:adjustRightInd w:val="0"/>
              <w:snapToGrid w:val="0"/>
              <w:ind w:left="210" w:leftChars="100"/>
              <w:rPr>
                <w:rFonts w:hint="eastAsia" w:ascii="仿宋" w:hAnsi="仿宋" w:eastAsia="仿宋" w:cs="仿宋"/>
                <w:spacing w:val="-1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□聚合物乳液建筑防水涂料JC/T864-20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23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7333">
            <w:pPr>
              <w:adjustRightInd w:val="0"/>
              <w:snapToGrid w:val="0"/>
              <w:ind w:left="210" w:leftChars="100"/>
              <w:rPr>
                <w:rFonts w:hint="eastAsia" w:ascii="仿宋" w:hAnsi="仿宋" w:eastAsia="仿宋" w:cs="仿宋"/>
                <w:spacing w:val="-10"/>
              </w:rPr>
            </w:pPr>
            <w:r>
              <w:rPr>
                <w:rFonts w:hint="eastAsia" w:ascii="仿宋" w:hAnsi="仿宋" w:eastAsia="仿宋" w:cs="仿宋"/>
                <w:spacing w:val="-1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固体含量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拉伸性能 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  <w:lang w:val="en-US" w:eastAsia="zh-CN"/>
              </w:rPr>
              <w:t>撕裂强度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不透水性 </w:t>
            </w:r>
          </w:p>
          <w:p w14:paraId="23D20176">
            <w:pPr>
              <w:adjustRightInd w:val="0"/>
              <w:snapToGrid w:val="0"/>
              <w:ind w:left="210" w:leftChars="1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□</w:t>
            </w:r>
            <w:r>
              <w:rPr>
                <w:rFonts w:hint="eastAsia" w:ascii="仿宋" w:hAnsi="仿宋" w:eastAsia="仿宋" w:cs="仿宋"/>
                <w:spacing w:val="-10"/>
                <w:lang w:val="en-US" w:eastAsia="zh-CN"/>
              </w:rPr>
              <w:t>表干</w:t>
            </w:r>
            <w:r>
              <w:rPr>
                <w:rFonts w:hint="eastAsia" w:ascii="仿宋" w:hAnsi="仿宋" w:eastAsia="仿宋" w:cs="仿宋"/>
                <w:spacing w:val="-10"/>
              </w:rPr>
              <w:t xml:space="preserve">时间 </w:t>
            </w: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lang w:val="en-US" w:eastAsia="zh-CN"/>
              </w:rPr>
              <w:t xml:space="preserve">实干时间  </w:t>
            </w:r>
            <w:r>
              <w:rPr>
                <w:rFonts w:hint="eastAsia" w:ascii="仿宋" w:hAnsi="仿宋" w:eastAsia="仿宋" w:cs="仿宋"/>
                <w:spacing w:val="-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8"/>
                <w:lang w:val="en-US" w:eastAsia="zh-CN"/>
              </w:rPr>
              <w:t xml:space="preserve">低温弯折  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7496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9F2C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8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884DD6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54193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A7A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31F40">
            <w:pPr>
              <w:adjustRightInd w:val="0"/>
              <w:snapToGrid w:val="0"/>
              <w:rPr>
                <w:rFonts w:ascii="楷体_GB2312" w:eastAsia="楷体_GB2312"/>
                <w:spacing w:val="-1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8FA74A"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</w:p>
        </w:tc>
        <w:tc>
          <w:tcPr>
            <w:tcW w:w="60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B2943B">
            <w:pPr>
              <w:adjustRightInd w:val="0"/>
              <w:snapToGrid w:val="0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33CA93C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DACE55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E70301">
            <w:pPr>
              <w:adjustRightInd w:val="0"/>
              <w:snapToGrid w:val="0"/>
              <w:rPr>
                <w:rFonts w:ascii="楷体_GB2312" w:eastAsia="楷体_GB2312"/>
                <w:sz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D83439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840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03F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642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A1A2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CCA8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F2A4D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51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A64F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254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B9E61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D59F5A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4E3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E5C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D060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925A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9F8D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2807C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DF15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546" w:type="dxa"/>
            <w:gridSpan w:val="4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1B52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1B3437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2093E6AA">
      <w:pPr>
        <w:adjustRightInd w:val="0"/>
        <w:snapToGrid w:val="0"/>
        <w:spacing w:line="160" w:lineRule="exact"/>
        <w:rPr>
          <w:rFonts w:eastAsia="仿宋_GB2312"/>
        </w:rPr>
      </w:pPr>
    </w:p>
    <w:p w14:paraId="3CD87740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09827EDA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165AE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54" w:right="1418" w:bottom="454" w:left="1418" w:header="573" w:footer="35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22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193C275F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BD3D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0739CA"/>
    <w:rsid w:val="00004DA2"/>
    <w:rsid w:val="00012AE4"/>
    <w:rsid w:val="000153B0"/>
    <w:rsid w:val="00023A21"/>
    <w:rsid w:val="000536DF"/>
    <w:rsid w:val="000739CA"/>
    <w:rsid w:val="0008218C"/>
    <w:rsid w:val="000940B4"/>
    <w:rsid w:val="000C4C6E"/>
    <w:rsid w:val="000D7CF0"/>
    <w:rsid w:val="00170FBE"/>
    <w:rsid w:val="00172F7A"/>
    <w:rsid w:val="001F13F6"/>
    <w:rsid w:val="002004CD"/>
    <w:rsid w:val="00214937"/>
    <w:rsid w:val="002174A1"/>
    <w:rsid w:val="00282AED"/>
    <w:rsid w:val="002D3EDD"/>
    <w:rsid w:val="003054CC"/>
    <w:rsid w:val="00331EBA"/>
    <w:rsid w:val="003534C2"/>
    <w:rsid w:val="003C5CE3"/>
    <w:rsid w:val="003E5CD5"/>
    <w:rsid w:val="004657EC"/>
    <w:rsid w:val="004712EA"/>
    <w:rsid w:val="004A2AEB"/>
    <w:rsid w:val="004B2294"/>
    <w:rsid w:val="004D0597"/>
    <w:rsid w:val="004D482E"/>
    <w:rsid w:val="004F4766"/>
    <w:rsid w:val="005050B8"/>
    <w:rsid w:val="00642143"/>
    <w:rsid w:val="00660FE4"/>
    <w:rsid w:val="006A28D2"/>
    <w:rsid w:val="006A5A7E"/>
    <w:rsid w:val="006B63DE"/>
    <w:rsid w:val="006D7A6E"/>
    <w:rsid w:val="007011A4"/>
    <w:rsid w:val="00716D7E"/>
    <w:rsid w:val="007A00F4"/>
    <w:rsid w:val="007E4DF1"/>
    <w:rsid w:val="00860F83"/>
    <w:rsid w:val="00881599"/>
    <w:rsid w:val="00885577"/>
    <w:rsid w:val="008B044D"/>
    <w:rsid w:val="008D78D3"/>
    <w:rsid w:val="00921E28"/>
    <w:rsid w:val="00931334"/>
    <w:rsid w:val="009565BC"/>
    <w:rsid w:val="00965C42"/>
    <w:rsid w:val="009A3BA5"/>
    <w:rsid w:val="009A3D90"/>
    <w:rsid w:val="009F7F24"/>
    <w:rsid w:val="00A05994"/>
    <w:rsid w:val="00A14BFB"/>
    <w:rsid w:val="00A67F97"/>
    <w:rsid w:val="00AA6BB4"/>
    <w:rsid w:val="00AB1D5F"/>
    <w:rsid w:val="00AD013C"/>
    <w:rsid w:val="00AD08E0"/>
    <w:rsid w:val="00AE1F34"/>
    <w:rsid w:val="00B6607E"/>
    <w:rsid w:val="00B7249B"/>
    <w:rsid w:val="00BA5153"/>
    <w:rsid w:val="00C1090E"/>
    <w:rsid w:val="00C57FC8"/>
    <w:rsid w:val="00CB4F69"/>
    <w:rsid w:val="00D02FA5"/>
    <w:rsid w:val="00D3515D"/>
    <w:rsid w:val="00D63E96"/>
    <w:rsid w:val="00D6658C"/>
    <w:rsid w:val="00D80F57"/>
    <w:rsid w:val="00DA262E"/>
    <w:rsid w:val="00DB5D41"/>
    <w:rsid w:val="00DC1A94"/>
    <w:rsid w:val="00E33AB9"/>
    <w:rsid w:val="00EA6C27"/>
    <w:rsid w:val="00EC23B6"/>
    <w:rsid w:val="00EC2A2D"/>
    <w:rsid w:val="00ED16AB"/>
    <w:rsid w:val="00ED6EBC"/>
    <w:rsid w:val="00EE388D"/>
    <w:rsid w:val="00EF71B9"/>
    <w:rsid w:val="00F11609"/>
    <w:rsid w:val="00F30E24"/>
    <w:rsid w:val="00F33AB9"/>
    <w:rsid w:val="00F37201"/>
    <w:rsid w:val="00F85BCF"/>
    <w:rsid w:val="00FA24DD"/>
    <w:rsid w:val="00FC5C46"/>
    <w:rsid w:val="00FF0D5A"/>
    <w:rsid w:val="08177F8A"/>
    <w:rsid w:val="087E2F48"/>
    <w:rsid w:val="0A6306CD"/>
    <w:rsid w:val="0DF86860"/>
    <w:rsid w:val="0EA032E2"/>
    <w:rsid w:val="13384DC2"/>
    <w:rsid w:val="13E64830"/>
    <w:rsid w:val="16A92D2F"/>
    <w:rsid w:val="16D45500"/>
    <w:rsid w:val="22342FBD"/>
    <w:rsid w:val="284236C3"/>
    <w:rsid w:val="2A67671A"/>
    <w:rsid w:val="2FED52A2"/>
    <w:rsid w:val="3A4B3142"/>
    <w:rsid w:val="3EF26282"/>
    <w:rsid w:val="4DF11D30"/>
    <w:rsid w:val="553E4F6A"/>
    <w:rsid w:val="57AE54BC"/>
    <w:rsid w:val="5D377E48"/>
    <w:rsid w:val="5DB132E5"/>
    <w:rsid w:val="5F2B5BED"/>
    <w:rsid w:val="65662184"/>
    <w:rsid w:val="6BCB7ABB"/>
    <w:rsid w:val="725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602</Words>
  <Characters>642</Characters>
  <Lines>7</Lines>
  <Paragraphs>2</Paragraphs>
  <TotalTime>34</TotalTime>
  <ScaleCrop>false</ScaleCrop>
  <LinksUpToDate>false</LinksUpToDate>
  <CharactersWithSpaces>875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2019-12-31T08:19:00Z</dcterms:created>
  <dc:creator>YX</dc:creator>
  <cp:lastModifiedBy>谭文韬</cp:lastModifiedBy>
  <cp:lastPrinted>2018-04-18T03:01:00Z</cp:lastPrinted>
  <dcterms:modified xsi:type="dcterms:W3CDTF">2025-05-20T06:15:57Z</dcterms:modified>
  <dc:title>深圳市业昕工程检测有限公司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5441302AFB7D494F88E68D4A2AB40FAF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