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4813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2A587B7D">
      <w:pPr>
        <w:snapToGrid w:val="0"/>
        <w:jc w:val="center"/>
        <w:rPr>
          <w:rFonts w:eastAsia="黑体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23EDBCB7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碳纤维片材检测委托单</w:t>
      </w:r>
    </w:p>
    <w:p w14:paraId="4AD8770C">
      <w:pPr>
        <w:snapToGrid w:val="0"/>
        <w:rPr>
          <w:rFonts w:eastAsia="仿宋_GB2312"/>
        </w:rPr>
      </w:pPr>
      <w:r>
        <w:rPr>
          <w:rFonts w:hint="eastAsia" w:eastAsia="仿宋_GB2312"/>
        </w:rPr>
        <w:t>查询号：                                                                                        委托编号：</w:t>
      </w:r>
    </w:p>
    <w:p w14:paraId="7971381C">
      <w:pPr>
        <w:adjustRightInd w:val="0"/>
        <w:snapToGrid w:val="0"/>
        <w:rPr>
          <w:rFonts w:eastAsia="仿宋_GB2312"/>
          <w:sz w:val="2"/>
        </w:rPr>
      </w:pPr>
    </w:p>
    <w:p w14:paraId="12C84B69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8"/>
        <w:tblW w:w="14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78"/>
        <w:gridCol w:w="1978"/>
        <w:gridCol w:w="960"/>
        <w:gridCol w:w="1605"/>
        <w:gridCol w:w="83"/>
        <w:gridCol w:w="1133"/>
        <w:gridCol w:w="789"/>
        <w:gridCol w:w="815"/>
        <w:gridCol w:w="96"/>
        <w:gridCol w:w="529"/>
        <w:gridCol w:w="748"/>
        <w:gridCol w:w="1558"/>
        <w:gridCol w:w="27"/>
        <w:gridCol w:w="360"/>
        <w:gridCol w:w="605"/>
        <w:gridCol w:w="1186"/>
        <w:gridCol w:w="516"/>
      </w:tblGrid>
      <w:tr w14:paraId="56A6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72576CD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804" w:type="dxa"/>
            <w:gridSpan w:val="5"/>
            <w:tcBorders>
              <w:top w:val="single" w:color="auto" w:sz="12" w:space="0"/>
            </w:tcBorders>
            <w:vAlign w:val="center"/>
          </w:tcPr>
          <w:p w14:paraId="1599DFA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 w14:paraId="3034D61A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700" w:type="dxa"/>
            <w:gridSpan w:val="3"/>
            <w:tcBorders>
              <w:top w:val="single" w:color="auto" w:sz="12" w:space="0"/>
            </w:tcBorders>
            <w:vAlign w:val="center"/>
          </w:tcPr>
          <w:p w14:paraId="0ADDDDB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7" w:type="dxa"/>
            <w:gridSpan w:val="2"/>
            <w:tcBorders>
              <w:top w:val="single" w:color="auto" w:sz="12" w:space="0"/>
            </w:tcBorders>
            <w:vAlign w:val="center"/>
          </w:tcPr>
          <w:p w14:paraId="0FA5E90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58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930C1E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18B2AF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507F80F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3A27E112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57F59F77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26134E9C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7764523B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619CD92E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78D16E43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</w:p>
        </w:tc>
      </w:tr>
      <w:tr w14:paraId="456B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tcBorders>
              <w:left w:val="single" w:color="auto" w:sz="12" w:space="0"/>
            </w:tcBorders>
            <w:vAlign w:val="center"/>
          </w:tcPr>
          <w:p w14:paraId="0F830A4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804" w:type="dxa"/>
            <w:gridSpan w:val="5"/>
            <w:vAlign w:val="center"/>
          </w:tcPr>
          <w:p w14:paraId="427B014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vAlign w:val="center"/>
          </w:tcPr>
          <w:p w14:paraId="4DD7CE16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700" w:type="dxa"/>
            <w:gridSpan w:val="3"/>
            <w:vAlign w:val="center"/>
          </w:tcPr>
          <w:p w14:paraId="6A412A4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AE944E3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585" w:type="dxa"/>
            <w:gridSpan w:val="2"/>
            <w:tcBorders>
              <w:right w:val="single" w:color="auto" w:sz="4" w:space="0"/>
            </w:tcBorders>
            <w:vAlign w:val="center"/>
          </w:tcPr>
          <w:p w14:paraId="0B63862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DCA36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2683CA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F91B9F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5A3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tcBorders>
              <w:left w:val="single" w:color="auto" w:sz="12" w:space="0"/>
            </w:tcBorders>
            <w:vAlign w:val="center"/>
          </w:tcPr>
          <w:p w14:paraId="2CA69DC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804" w:type="dxa"/>
            <w:gridSpan w:val="5"/>
            <w:vAlign w:val="center"/>
          </w:tcPr>
          <w:p w14:paraId="39C43FF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vAlign w:val="center"/>
          </w:tcPr>
          <w:p w14:paraId="64C8EC8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3EF16C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00" w:type="dxa"/>
            <w:gridSpan w:val="3"/>
            <w:vAlign w:val="center"/>
          </w:tcPr>
          <w:p w14:paraId="43491BA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 w14:paraId="33270F0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1A00287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6ED7C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F984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97277C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59AF52D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2C0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9" w:type="dxa"/>
            <w:tcBorders>
              <w:left w:val="single" w:color="auto" w:sz="12" w:space="0"/>
            </w:tcBorders>
            <w:vAlign w:val="center"/>
          </w:tcPr>
          <w:p w14:paraId="50B2A72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4804" w:type="dxa"/>
            <w:gridSpan w:val="5"/>
            <w:vAlign w:val="center"/>
          </w:tcPr>
          <w:p w14:paraId="4DC1F7B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vAlign w:val="center"/>
          </w:tcPr>
          <w:p w14:paraId="73B6115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生产厂家</w:t>
            </w:r>
          </w:p>
        </w:tc>
        <w:tc>
          <w:tcPr>
            <w:tcW w:w="17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DB9D89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277F7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工程监督编号</w:t>
            </w:r>
          </w:p>
          <w:p w14:paraId="70718DA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（报监编号）</w:t>
            </w:r>
          </w:p>
        </w:tc>
        <w:tc>
          <w:tcPr>
            <w:tcW w:w="3736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A4BAC04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46584B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094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13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7DAB9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编号</w:t>
            </w:r>
          </w:p>
        </w:tc>
        <w:tc>
          <w:tcPr>
            <w:tcW w:w="293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2985DF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样品名称及标准</w:t>
            </w:r>
          </w:p>
        </w:tc>
        <w:tc>
          <w:tcPr>
            <w:tcW w:w="36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C99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类型、比例、养护期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3F78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E637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数量(组)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B726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规格等级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93F3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强度等级</w:t>
            </w:r>
          </w:p>
        </w:tc>
        <w:tc>
          <w:tcPr>
            <w:tcW w:w="11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59D4C3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产品名称</w:t>
            </w:r>
          </w:p>
        </w:tc>
        <w:tc>
          <w:tcPr>
            <w:tcW w:w="516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4764BF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380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exac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FCC681">
            <w:pPr>
              <w:adjustRightInd w:val="0"/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2938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CE4911">
            <w:pPr>
              <w:spacing w:line="24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□结构加固修复用碳纤维片材</w:t>
            </w:r>
          </w:p>
          <w:p w14:paraId="09FF05F8"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JG/T167-2016</w:t>
            </w:r>
          </w:p>
          <w:p w14:paraId="141B145C">
            <w:pPr>
              <w:spacing w:line="24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□碳纤维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增强复合材料</w:t>
            </w:r>
            <w:r>
              <w:rPr>
                <w:rFonts w:hint="eastAsia" w:ascii="仿宋" w:hAnsi="仿宋" w:eastAsia="仿宋" w:cs="仿宋"/>
                <w:szCs w:val="21"/>
              </w:rPr>
              <w:t>加固</w:t>
            </w:r>
          </w:p>
          <w:p w14:paraId="6B1376C7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混凝土结构技术规程</w:t>
            </w:r>
          </w:p>
          <w:p w14:paraId="09B8186F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T/</w:t>
            </w:r>
            <w:r>
              <w:rPr>
                <w:rFonts w:hint="eastAsia" w:ascii="仿宋" w:hAnsi="仿宋" w:eastAsia="仿宋" w:cs="仿宋"/>
                <w:szCs w:val="21"/>
              </w:rPr>
              <w:t>CECS 146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</w:p>
          <w:p w14:paraId="0329772D">
            <w:pPr>
              <w:spacing w:line="24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□混凝土结构加固设计规范</w:t>
            </w:r>
          </w:p>
          <w:p w14:paraId="57A82FD7">
            <w:pPr>
              <w:spacing w:line="240" w:lineRule="exact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GB 50367-2013</w:t>
            </w:r>
          </w:p>
          <w:p w14:paraId="5172957B">
            <w:pPr>
              <w:spacing w:line="240" w:lineRule="exact"/>
              <w:ind w:left="315" w:leftChars="50" w:hanging="210" w:hanging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□定向纤维增强聚合物基复合材料拉伸性能试验方法</w:t>
            </w:r>
          </w:p>
          <w:p w14:paraId="4833A179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GB/T 3354-2014</w:t>
            </w:r>
          </w:p>
          <w:p w14:paraId="5B517677">
            <w:pPr>
              <w:spacing w:line="24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□工程结构加固材料安全性鉴定技术规范GB50728-2011</w:t>
            </w:r>
          </w:p>
        </w:tc>
        <w:tc>
          <w:tcPr>
            <w:tcW w:w="36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27FE4">
            <w:pPr>
              <w:adjustRightInd w:val="0"/>
              <w:snapToGrid w:val="0"/>
              <w:spacing w:line="360" w:lineRule="auto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厚度:□0.111mm  □0.167mm  □</w:t>
            </w:r>
          </w:p>
          <w:p w14:paraId="35ECDB71">
            <w:pPr>
              <w:adjustRightInd w:val="0"/>
              <w:snapToGrid w:val="0"/>
              <w:spacing w:line="360" w:lineRule="auto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理论重量:□200g  □300g  □</w:t>
            </w:r>
          </w:p>
          <w:p w14:paraId="03D78AE1">
            <w:pPr>
              <w:adjustRightInd w:val="0"/>
              <w:snapToGrid w:val="0"/>
              <w:spacing w:line="360" w:lineRule="auto"/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浸渍胶: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比例: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 w14:paraId="634D2F28">
            <w:pPr>
              <w:adjustRightInd w:val="0"/>
              <w:snapToGrid w:val="0"/>
              <w:spacing w:line="360" w:lineRule="auto"/>
              <w:ind w:firstLine="105" w:firstLineChars="50"/>
              <w:rPr>
                <w:rFonts w:hint="eastAsia" w:ascii="仿宋" w:hAnsi="仿宋" w:eastAsia="仿宋" w:cs="仿宋"/>
                <w:spacing w:val="-12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养护龄期：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</w:p>
        </w:tc>
        <w:tc>
          <w:tcPr>
            <w:tcW w:w="144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F19EC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□抗拉强度</w:t>
            </w:r>
          </w:p>
          <w:p w14:paraId="25026ABC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□弹性模量</w:t>
            </w:r>
          </w:p>
          <w:p w14:paraId="4AADC5C4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□粘结强度</w:t>
            </w:r>
          </w:p>
          <w:p w14:paraId="47F14046">
            <w:pPr>
              <w:adjustRightInd w:val="0"/>
              <w:snapToGrid w:val="0"/>
              <w:spacing w:line="240" w:lineRule="exact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B4EC0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E3DA9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A1A86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11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B826BC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343167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FB5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4" w:hRule="exac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38AFC5">
            <w:pPr>
              <w:adjustRightInd w:val="0"/>
              <w:snapToGrid w:val="0"/>
              <w:jc w:val="center"/>
              <w:rPr>
                <w:rFonts w:ascii="楷体_GB2312" w:eastAsia="楷体_GB2312"/>
                <w:spacing w:val="-12"/>
              </w:rPr>
            </w:pPr>
          </w:p>
        </w:tc>
        <w:tc>
          <w:tcPr>
            <w:tcW w:w="29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5E3194">
            <w:pPr>
              <w:spacing w:line="240" w:lineRule="exact"/>
              <w:ind w:firstLine="90" w:firstLineChars="50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6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DA5DC">
            <w:pPr>
              <w:adjustRightInd w:val="0"/>
              <w:snapToGrid w:val="0"/>
              <w:spacing w:line="240" w:lineRule="exact"/>
              <w:ind w:firstLine="186" w:firstLineChars="100"/>
              <w:jc w:val="center"/>
              <w:rPr>
                <w:rFonts w:ascii="楷体_GB2312" w:eastAsia="楷体_GB2312"/>
                <w:spacing w:val="-1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CD787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C036B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7CE88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D0A39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D4477A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80BC63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EB1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C48F4C1">
            <w:pPr>
              <w:adjustRightInd w:val="0"/>
              <w:snapToGrid w:val="0"/>
              <w:jc w:val="center"/>
              <w:rPr>
                <w:rFonts w:ascii="楷体_GB2312" w:eastAsia="楷体_GB2312"/>
                <w:spacing w:val="-12"/>
              </w:rPr>
            </w:pPr>
          </w:p>
        </w:tc>
        <w:tc>
          <w:tcPr>
            <w:tcW w:w="293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AB61642">
            <w:pPr>
              <w:spacing w:line="240" w:lineRule="exact"/>
              <w:ind w:firstLine="90" w:firstLineChars="50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36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FB767">
            <w:pPr>
              <w:adjustRightInd w:val="0"/>
              <w:snapToGrid w:val="0"/>
              <w:spacing w:line="240" w:lineRule="exact"/>
              <w:ind w:firstLine="186" w:firstLineChars="100"/>
              <w:jc w:val="center"/>
              <w:rPr>
                <w:rFonts w:ascii="楷体_GB2312" w:eastAsia="楷体_GB2312"/>
                <w:spacing w:val="-1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ECB61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14244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583C9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7D1E4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F112ED9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8678A3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081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1DA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19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601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581A7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9864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820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8730BD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份</w:t>
            </w:r>
          </w:p>
        </w:tc>
        <w:tc>
          <w:tcPr>
            <w:tcW w:w="137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5C370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3736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85BE3">
            <w:pPr>
              <w:adjustRightInd w:val="0"/>
              <w:snapToGrid w:val="0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不同检测项目请分单填写。</w:t>
            </w: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2388884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DAB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E8D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682AD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8D03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0EDC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82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43A17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3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217A5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7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6AA3E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53EA8D0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145C0F07">
      <w:pPr>
        <w:adjustRightInd w:val="0"/>
        <w:snapToGrid w:val="0"/>
        <w:spacing w:line="160" w:lineRule="exact"/>
        <w:rPr>
          <w:rFonts w:eastAsia="仿宋_GB2312"/>
        </w:rPr>
      </w:pPr>
    </w:p>
    <w:p w14:paraId="1AA2129F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21243F5E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50460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567" w:right="1418" w:bottom="426" w:left="1418" w:header="0" w:footer="3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29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  <w:p w14:paraId="7D69A0E5">
    <w:pPr>
      <w:pStyle w:val="6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5A10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AA5301"/>
    <w:rsid w:val="00030DDA"/>
    <w:rsid w:val="00047DA6"/>
    <w:rsid w:val="000535F0"/>
    <w:rsid w:val="00087E29"/>
    <w:rsid w:val="0010219C"/>
    <w:rsid w:val="00103D80"/>
    <w:rsid w:val="00175CD8"/>
    <w:rsid w:val="001C3233"/>
    <w:rsid w:val="001F4712"/>
    <w:rsid w:val="00242CEC"/>
    <w:rsid w:val="002532AD"/>
    <w:rsid w:val="0029583A"/>
    <w:rsid w:val="002E1BEE"/>
    <w:rsid w:val="00377847"/>
    <w:rsid w:val="003A59B6"/>
    <w:rsid w:val="003E0E17"/>
    <w:rsid w:val="0040795D"/>
    <w:rsid w:val="004316B5"/>
    <w:rsid w:val="0043289C"/>
    <w:rsid w:val="00444E92"/>
    <w:rsid w:val="004A372C"/>
    <w:rsid w:val="004A57EC"/>
    <w:rsid w:val="004B08AD"/>
    <w:rsid w:val="004E120C"/>
    <w:rsid w:val="00560C3F"/>
    <w:rsid w:val="005A0F2F"/>
    <w:rsid w:val="005A2B70"/>
    <w:rsid w:val="005E3283"/>
    <w:rsid w:val="005F5B9F"/>
    <w:rsid w:val="00625792"/>
    <w:rsid w:val="006C0580"/>
    <w:rsid w:val="006F76A9"/>
    <w:rsid w:val="0074706F"/>
    <w:rsid w:val="007569EE"/>
    <w:rsid w:val="007A7C86"/>
    <w:rsid w:val="007C0AEA"/>
    <w:rsid w:val="007D4FF6"/>
    <w:rsid w:val="007F2CC8"/>
    <w:rsid w:val="00836A70"/>
    <w:rsid w:val="0089285C"/>
    <w:rsid w:val="008A7FA1"/>
    <w:rsid w:val="008B2F99"/>
    <w:rsid w:val="008D03FB"/>
    <w:rsid w:val="008D5E29"/>
    <w:rsid w:val="008D77D9"/>
    <w:rsid w:val="008E01CC"/>
    <w:rsid w:val="008E3D61"/>
    <w:rsid w:val="00970178"/>
    <w:rsid w:val="00997FB9"/>
    <w:rsid w:val="009B0FBB"/>
    <w:rsid w:val="009C0E06"/>
    <w:rsid w:val="009C78F3"/>
    <w:rsid w:val="00A104DB"/>
    <w:rsid w:val="00A1773B"/>
    <w:rsid w:val="00A30715"/>
    <w:rsid w:val="00A35271"/>
    <w:rsid w:val="00AA5301"/>
    <w:rsid w:val="00AC6C42"/>
    <w:rsid w:val="00AE0348"/>
    <w:rsid w:val="00B17068"/>
    <w:rsid w:val="00B56A3C"/>
    <w:rsid w:val="00B6574B"/>
    <w:rsid w:val="00B679A9"/>
    <w:rsid w:val="00BA087C"/>
    <w:rsid w:val="00BB42FF"/>
    <w:rsid w:val="00BD2188"/>
    <w:rsid w:val="00BE3787"/>
    <w:rsid w:val="00BE6174"/>
    <w:rsid w:val="00BF51CB"/>
    <w:rsid w:val="00BF724F"/>
    <w:rsid w:val="00C5513F"/>
    <w:rsid w:val="00C755AB"/>
    <w:rsid w:val="00C776A6"/>
    <w:rsid w:val="00CD0CEF"/>
    <w:rsid w:val="00D53037"/>
    <w:rsid w:val="00D7627E"/>
    <w:rsid w:val="00DA1BFC"/>
    <w:rsid w:val="00DD47BB"/>
    <w:rsid w:val="00DE3420"/>
    <w:rsid w:val="00DE7A4E"/>
    <w:rsid w:val="00E84CDB"/>
    <w:rsid w:val="00E95652"/>
    <w:rsid w:val="00E95FDC"/>
    <w:rsid w:val="00EB4FD2"/>
    <w:rsid w:val="00F1530B"/>
    <w:rsid w:val="00F54646"/>
    <w:rsid w:val="00F57322"/>
    <w:rsid w:val="00F574B0"/>
    <w:rsid w:val="00F62CF4"/>
    <w:rsid w:val="00FB3999"/>
    <w:rsid w:val="00FC4715"/>
    <w:rsid w:val="00FC60EF"/>
    <w:rsid w:val="00FD0795"/>
    <w:rsid w:val="06283118"/>
    <w:rsid w:val="0FF23230"/>
    <w:rsid w:val="16122AAF"/>
    <w:rsid w:val="16B10AEF"/>
    <w:rsid w:val="1D6303E8"/>
    <w:rsid w:val="23DE41A4"/>
    <w:rsid w:val="37A26749"/>
    <w:rsid w:val="498F50C3"/>
    <w:rsid w:val="4E234BBA"/>
    <w:rsid w:val="5727303F"/>
    <w:rsid w:val="58D5390A"/>
    <w:rsid w:val="5E3A24AC"/>
    <w:rsid w:val="6218107C"/>
    <w:rsid w:val="710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Body Text Indent"/>
    <w:basedOn w:val="1"/>
    <w:autoRedefine/>
    <w:qFormat/>
    <w:uiPriority w:val="0"/>
    <w:pPr>
      <w:adjustRightInd w:val="0"/>
      <w:snapToGrid w:val="0"/>
      <w:ind w:firstLine="180" w:firstLineChars="100"/>
      <w:jc w:val="left"/>
    </w:pPr>
    <w:rPr>
      <w:rFonts w:ascii="宋体" w:hAnsi="宋体"/>
      <w:sz w:val="18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Char Char Char Char"/>
    <w:basedOn w:val="1"/>
    <w:autoRedefine/>
    <w:qFormat/>
    <w:uiPriority w:val="0"/>
    <w:pPr>
      <w:spacing w:beforeLines="50" w:afterLines="50" w:line="480" w:lineRule="exact"/>
      <w:ind w:firstLine="20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608</Words>
  <Characters>684</Characters>
  <Lines>8</Lines>
  <Paragraphs>2</Paragraphs>
  <TotalTime>3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2020-01-03T01:46:00Z</dcterms:created>
  <dc:creator>YX</dc:creator>
  <cp:lastModifiedBy>谭文韬</cp:lastModifiedBy>
  <cp:lastPrinted>2018-11-23T11:07:00Z</cp:lastPrinted>
  <dcterms:modified xsi:type="dcterms:W3CDTF">2025-05-20T06:20:21Z</dcterms:modified>
  <dc:title>深圳市业昕工程检测有限公司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B03927EA05124A568612F5FF8C037B97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