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64996">
      <w:pPr>
        <w:snapToGrid w:val="0"/>
        <w:spacing w:line="400" w:lineRule="exact"/>
        <w:jc w:val="center"/>
        <w:rPr>
          <w:rFonts w:ascii="仿宋_GB2312" w:eastAsia="仿宋_GB2312"/>
          <w:sz w:val="24"/>
        </w:rPr>
      </w:pPr>
      <w:r>
        <w:rPr>
          <w:rFonts w:ascii="仿宋_GB2312" w:hAnsi="Times New Roman" w:eastAsia="仿宋_GB2312" w:cs="Times New Roman"/>
          <w:kern w:val="2"/>
          <w:sz w:val="20"/>
          <w:szCs w:val="24"/>
          <w:lang w:val="en-US" w:eastAsia="zh-CN" w:bidi="ar-SA"/>
        </w:rPr>
        <w:pict>
          <v:rect id="矩形 2825" o:spid="_x0000_s1026" o:spt="1" style="position:absolute;left:0pt;margin-left:412.5pt;margin-top:-2.1pt;height:33.15pt;width:90pt;z-index:251659264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68A78A6A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ascii="仿宋_GB2312" w:eastAsia="仿宋_GB2312"/>
          <w:sz w:val="24"/>
        </w:rPr>
        <w:t>深圳</w:t>
      </w:r>
      <w:bookmarkStart w:id="0" w:name="_Toc39775120"/>
      <w:bookmarkStart w:id="1" w:name="_Toc39783499"/>
      <w:bookmarkStart w:id="2" w:name="_Toc39777547"/>
      <w:r>
        <w:rPr>
          <w:rFonts w:hint="eastAsia" w:ascii="仿宋_GB2312" w:eastAsia="仿宋_GB2312"/>
          <w:sz w:val="24"/>
        </w:rPr>
        <w:t>市业昕工程检测有限公司</w:t>
      </w:r>
    </w:p>
    <w:bookmarkEnd w:id="0"/>
    <w:bookmarkEnd w:id="1"/>
    <w:bookmarkEnd w:id="2"/>
    <w:p w14:paraId="48167D99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绿色性能评价委托单</w:t>
      </w:r>
    </w:p>
    <w:p w14:paraId="5A39C05C">
      <w:pPr>
        <w:ind w:firstLine="420" w:firstLineChars="2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lang w:eastAsia="zh-CN"/>
        </w:rPr>
        <w:t>查询</w:t>
      </w:r>
      <w:r>
        <w:rPr>
          <w:rFonts w:hint="eastAsia" w:ascii="仿宋_GB2312" w:hAnsi="宋体" w:eastAsia="仿宋_GB2312"/>
        </w:rPr>
        <w:t xml:space="preserve">号：                                                              </w:t>
      </w:r>
      <w:r>
        <w:rPr>
          <w:rFonts w:hint="eastAsia" w:ascii="仿宋_GB2312" w:hAnsi="宋体" w:eastAsia="仿宋_GB2312"/>
          <w:lang w:eastAsia="zh-CN"/>
        </w:rPr>
        <w:t>委托</w:t>
      </w:r>
      <w:r>
        <w:rPr>
          <w:rFonts w:hint="eastAsia" w:ascii="仿宋_GB2312" w:hAnsi="宋体" w:eastAsia="仿宋_GB2312"/>
        </w:rPr>
        <w:t>编号：</w:t>
      </w:r>
    </w:p>
    <w:tbl>
      <w:tblPr>
        <w:tblStyle w:val="10"/>
        <w:tblW w:w="105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66"/>
        <w:gridCol w:w="1109"/>
        <w:gridCol w:w="1424"/>
        <w:gridCol w:w="1156"/>
        <w:gridCol w:w="113"/>
        <w:gridCol w:w="1170"/>
        <w:gridCol w:w="235"/>
        <w:gridCol w:w="702"/>
        <w:gridCol w:w="173"/>
        <w:gridCol w:w="1222"/>
        <w:gridCol w:w="360"/>
      </w:tblGrid>
      <w:tr w14:paraId="3159C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vAlign w:val="center"/>
          </w:tcPr>
          <w:p w14:paraId="467FDAD6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工程名称</w:t>
            </w:r>
          </w:p>
        </w:tc>
        <w:tc>
          <w:tcPr>
            <w:tcW w:w="4199" w:type="dxa"/>
            <w:gridSpan w:val="3"/>
            <w:vAlign w:val="center"/>
          </w:tcPr>
          <w:p w14:paraId="1414DD21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0C62A936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工程地点</w:t>
            </w:r>
          </w:p>
        </w:tc>
        <w:tc>
          <w:tcPr>
            <w:tcW w:w="3502" w:type="dxa"/>
            <w:gridSpan w:val="5"/>
            <w:tcBorders>
              <w:right w:val="single" w:color="auto" w:sz="12" w:space="0"/>
            </w:tcBorders>
            <w:vAlign w:val="center"/>
          </w:tcPr>
          <w:p w14:paraId="3FFADC17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LrV"/>
            <w:vAlign w:val="center"/>
          </w:tcPr>
          <w:p w14:paraId="42B81014">
            <w:pPr>
              <w:widowControl w:val="0"/>
              <w:wordWrap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 xml:space="preserve">白联(交检测室)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 xml:space="preserve"> 黄联(收发室留存)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 xml:space="preserve">  蓝联(财务留存)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 xml:space="preserve"> 红联(交委托方)</w:t>
            </w:r>
          </w:p>
        </w:tc>
      </w:tr>
      <w:tr w14:paraId="6588A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vAlign w:val="center"/>
          </w:tcPr>
          <w:p w14:paraId="084E7871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委托单位</w:t>
            </w:r>
          </w:p>
        </w:tc>
        <w:tc>
          <w:tcPr>
            <w:tcW w:w="4199" w:type="dxa"/>
            <w:gridSpan w:val="3"/>
            <w:vAlign w:val="center"/>
          </w:tcPr>
          <w:p w14:paraId="18D08B12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082B56F1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联系人</w:t>
            </w:r>
          </w:p>
        </w:tc>
        <w:tc>
          <w:tcPr>
            <w:tcW w:w="1405" w:type="dxa"/>
            <w:gridSpan w:val="2"/>
            <w:vAlign w:val="center"/>
          </w:tcPr>
          <w:p w14:paraId="4F0DDB71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7E486A51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电话</w:t>
            </w:r>
          </w:p>
        </w:tc>
        <w:tc>
          <w:tcPr>
            <w:tcW w:w="1222" w:type="dxa"/>
            <w:tcBorders>
              <w:right w:val="single" w:color="auto" w:sz="12" w:space="0"/>
            </w:tcBorders>
            <w:vAlign w:val="center"/>
          </w:tcPr>
          <w:p w14:paraId="31457AAA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2F43C7F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</w:tr>
      <w:tr w14:paraId="5BA9B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vAlign w:val="center"/>
          </w:tcPr>
          <w:p w14:paraId="080E1916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建设单位</w:t>
            </w:r>
          </w:p>
        </w:tc>
        <w:tc>
          <w:tcPr>
            <w:tcW w:w="4199" w:type="dxa"/>
            <w:gridSpan w:val="3"/>
            <w:vAlign w:val="center"/>
          </w:tcPr>
          <w:p w14:paraId="2F1CBA1C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5607E0B2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联系人</w:t>
            </w:r>
          </w:p>
        </w:tc>
        <w:tc>
          <w:tcPr>
            <w:tcW w:w="1405" w:type="dxa"/>
            <w:gridSpan w:val="2"/>
            <w:vAlign w:val="center"/>
          </w:tcPr>
          <w:p w14:paraId="0D397E0D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7E8D0C28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电话</w:t>
            </w:r>
          </w:p>
        </w:tc>
        <w:tc>
          <w:tcPr>
            <w:tcW w:w="1222" w:type="dxa"/>
            <w:tcBorders>
              <w:right w:val="single" w:color="auto" w:sz="12" w:space="0"/>
            </w:tcBorders>
            <w:vAlign w:val="center"/>
          </w:tcPr>
          <w:p w14:paraId="0E68545E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F977120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</w:tr>
      <w:tr w14:paraId="02F9D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vAlign w:val="center"/>
          </w:tcPr>
          <w:p w14:paraId="4216014A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设计单位</w:t>
            </w:r>
          </w:p>
        </w:tc>
        <w:tc>
          <w:tcPr>
            <w:tcW w:w="4199" w:type="dxa"/>
            <w:gridSpan w:val="3"/>
            <w:vAlign w:val="center"/>
          </w:tcPr>
          <w:p w14:paraId="539E8193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14A45D9F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联系人</w:t>
            </w:r>
          </w:p>
        </w:tc>
        <w:tc>
          <w:tcPr>
            <w:tcW w:w="1405" w:type="dxa"/>
            <w:gridSpan w:val="2"/>
            <w:vAlign w:val="center"/>
          </w:tcPr>
          <w:p w14:paraId="47C94E79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71523F7C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电话</w:t>
            </w:r>
          </w:p>
        </w:tc>
        <w:tc>
          <w:tcPr>
            <w:tcW w:w="1222" w:type="dxa"/>
            <w:tcBorders>
              <w:right w:val="single" w:color="auto" w:sz="12" w:space="0"/>
            </w:tcBorders>
            <w:vAlign w:val="center"/>
          </w:tcPr>
          <w:p w14:paraId="2CE7576A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B2AA8D3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</w:tr>
      <w:tr w14:paraId="244AD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vAlign w:val="center"/>
          </w:tcPr>
          <w:p w14:paraId="4A2CE66D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施工单位</w:t>
            </w:r>
          </w:p>
        </w:tc>
        <w:tc>
          <w:tcPr>
            <w:tcW w:w="4199" w:type="dxa"/>
            <w:gridSpan w:val="3"/>
            <w:vAlign w:val="center"/>
          </w:tcPr>
          <w:p w14:paraId="695A2133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66EDB90B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联系人</w:t>
            </w:r>
          </w:p>
        </w:tc>
        <w:tc>
          <w:tcPr>
            <w:tcW w:w="1405" w:type="dxa"/>
            <w:gridSpan w:val="2"/>
            <w:vAlign w:val="center"/>
          </w:tcPr>
          <w:p w14:paraId="1AB70405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6A3D1AC5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电话</w:t>
            </w:r>
          </w:p>
        </w:tc>
        <w:tc>
          <w:tcPr>
            <w:tcW w:w="1222" w:type="dxa"/>
            <w:tcBorders>
              <w:right w:val="single" w:color="auto" w:sz="12" w:space="0"/>
            </w:tcBorders>
            <w:vAlign w:val="center"/>
          </w:tcPr>
          <w:p w14:paraId="13B05CCC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76296D3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</w:tr>
      <w:tr w14:paraId="67778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vAlign w:val="center"/>
          </w:tcPr>
          <w:p w14:paraId="2F4CEB01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监理单位</w:t>
            </w:r>
          </w:p>
        </w:tc>
        <w:tc>
          <w:tcPr>
            <w:tcW w:w="4199" w:type="dxa"/>
            <w:gridSpan w:val="3"/>
            <w:vAlign w:val="center"/>
          </w:tcPr>
          <w:p w14:paraId="6B6B24EE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4DB41D9A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联系人</w:t>
            </w:r>
          </w:p>
        </w:tc>
        <w:tc>
          <w:tcPr>
            <w:tcW w:w="1405" w:type="dxa"/>
            <w:gridSpan w:val="2"/>
            <w:vAlign w:val="center"/>
          </w:tcPr>
          <w:p w14:paraId="18D581AE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264E43F5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电话</w:t>
            </w:r>
          </w:p>
        </w:tc>
        <w:tc>
          <w:tcPr>
            <w:tcW w:w="1222" w:type="dxa"/>
            <w:tcBorders>
              <w:right w:val="single" w:color="auto" w:sz="12" w:space="0"/>
            </w:tcBorders>
            <w:vAlign w:val="center"/>
          </w:tcPr>
          <w:p w14:paraId="697D038A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704A427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</w:tr>
      <w:tr w14:paraId="333DE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vAlign w:val="center"/>
          </w:tcPr>
          <w:p w14:paraId="791BD57E"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建筑面积</w:t>
            </w:r>
          </w:p>
        </w:tc>
        <w:tc>
          <w:tcPr>
            <w:tcW w:w="4199" w:type="dxa"/>
            <w:gridSpan w:val="3"/>
            <w:vAlign w:val="center"/>
          </w:tcPr>
          <w:p w14:paraId="35E0CE7D"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2674" w:type="dxa"/>
            <w:gridSpan w:val="4"/>
            <w:vAlign w:val="center"/>
          </w:tcPr>
          <w:p w14:paraId="27A3E0F3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工程监督编号（报监编号）</w:t>
            </w:r>
          </w:p>
        </w:tc>
        <w:tc>
          <w:tcPr>
            <w:tcW w:w="2097" w:type="dxa"/>
            <w:gridSpan w:val="3"/>
            <w:tcBorders>
              <w:right w:val="single" w:color="auto" w:sz="12" w:space="0"/>
            </w:tcBorders>
            <w:vAlign w:val="center"/>
          </w:tcPr>
          <w:p w14:paraId="2AE8E71D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1049E72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</w:tr>
      <w:tr w14:paraId="568AA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60" w:type="dxa"/>
            <w:vAlign w:val="center"/>
          </w:tcPr>
          <w:p w14:paraId="5AE363B2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委托类别</w:t>
            </w:r>
          </w:p>
        </w:tc>
        <w:tc>
          <w:tcPr>
            <w:tcW w:w="8970" w:type="dxa"/>
            <w:gridSpan w:val="10"/>
            <w:tcBorders>
              <w:right w:val="single" w:color="auto" w:sz="12" w:space="0"/>
            </w:tcBorders>
            <w:vAlign w:val="center"/>
          </w:tcPr>
          <w:p w14:paraId="5009CDF2">
            <w:pPr>
              <w:jc w:val="both"/>
              <w:rPr>
                <w:rFonts w:hint="default" w:ascii="仿宋_GB2312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  <w:t>绿色性能评价</w:t>
            </w: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BD79482">
            <w:pPr>
              <w:jc w:val="both"/>
              <w:rPr>
                <w:rFonts w:hint="eastAsia" w:ascii="仿宋_GB2312" w:hAnsi="宋体" w:eastAsia="仿宋_GB2312"/>
                <w:lang w:eastAsia="zh-CN"/>
              </w:rPr>
            </w:pPr>
          </w:p>
        </w:tc>
      </w:tr>
      <w:tr w14:paraId="10D70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60" w:type="dxa"/>
            <w:vAlign w:val="center"/>
          </w:tcPr>
          <w:p w14:paraId="40EDD55A"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建筑类型</w:t>
            </w:r>
          </w:p>
        </w:tc>
        <w:tc>
          <w:tcPr>
            <w:tcW w:w="8970" w:type="dxa"/>
            <w:gridSpan w:val="10"/>
            <w:tcBorders>
              <w:right w:val="single" w:color="auto" w:sz="12" w:space="0"/>
            </w:tcBorders>
            <w:vAlign w:val="center"/>
          </w:tcPr>
          <w:p w14:paraId="78CC352B">
            <w:pPr>
              <w:jc w:val="both"/>
              <w:rPr>
                <w:rFonts w:hint="eastAsia" w:ascii="仿宋_GB2312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 xml:space="preserve">□公共建筑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lang w:eastAsia="zh-CN"/>
              </w:rPr>
              <w:t>居住建筑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lang w:eastAsia="zh-CN"/>
              </w:rPr>
              <w:t>工业建筑</w:t>
            </w: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9B3D0D3">
            <w:pPr>
              <w:jc w:val="both"/>
              <w:rPr>
                <w:rFonts w:hint="eastAsia" w:ascii="仿宋_GB2312" w:hAnsi="宋体" w:eastAsia="仿宋_GB2312"/>
                <w:lang w:eastAsia="zh-CN"/>
              </w:rPr>
            </w:pPr>
          </w:p>
        </w:tc>
      </w:tr>
      <w:tr w14:paraId="23370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260" w:type="dxa"/>
            <w:vAlign w:val="center"/>
          </w:tcPr>
          <w:p w14:paraId="60590B48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设计等级</w:t>
            </w:r>
          </w:p>
        </w:tc>
        <w:tc>
          <w:tcPr>
            <w:tcW w:w="8970" w:type="dxa"/>
            <w:gridSpan w:val="10"/>
            <w:tcBorders>
              <w:right w:val="single" w:color="auto" w:sz="12" w:space="0"/>
            </w:tcBorders>
            <w:vAlign w:val="center"/>
          </w:tcPr>
          <w:p w14:paraId="27F83DE3">
            <w:pPr>
              <w:jc w:val="left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□基本级 □一星级 □二星级 □三星级</w:t>
            </w:r>
          </w:p>
          <w:p w14:paraId="05CE3977">
            <w:pPr>
              <w:jc w:val="left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□铜级   □银级   □金级   □铂金级</w:t>
            </w: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967CECC">
            <w:pPr>
              <w:jc w:val="both"/>
              <w:rPr>
                <w:rFonts w:hint="eastAsia" w:ascii="仿宋_GB2312" w:hAnsi="宋体" w:eastAsia="仿宋_GB2312"/>
                <w:lang w:eastAsia="zh-CN"/>
              </w:rPr>
            </w:pPr>
          </w:p>
        </w:tc>
      </w:tr>
      <w:tr w14:paraId="548FD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vAlign w:val="center"/>
          </w:tcPr>
          <w:p w14:paraId="7A1C4E33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评价标准</w:t>
            </w:r>
          </w:p>
        </w:tc>
        <w:tc>
          <w:tcPr>
            <w:tcW w:w="8970" w:type="dxa"/>
            <w:gridSpan w:val="10"/>
            <w:tcBorders>
              <w:right w:val="single" w:color="auto" w:sz="12" w:space="0"/>
            </w:tcBorders>
            <w:vAlign w:val="top"/>
          </w:tcPr>
          <w:p w14:paraId="3EB339AC">
            <w:pPr>
              <w:jc w:val="both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□《绿色建筑评价标准》GB/T50378-2014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</w:rPr>
              <w:t>《绿色</w:t>
            </w:r>
            <w:r>
              <w:rPr>
                <w:rFonts w:hint="eastAsia" w:ascii="仿宋_GB2312" w:hAnsi="宋体" w:eastAsia="仿宋_GB2312"/>
                <w:lang w:eastAsia="zh-CN"/>
              </w:rPr>
              <w:t>工业</w:t>
            </w:r>
            <w:r>
              <w:rPr>
                <w:rFonts w:hint="eastAsia" w:ascii="仿宋_GB2312" w:hAnsi="宋体" w:eastAsia="仿宋_GB2312"/>
              </w:rPr>
              <w:t>建筑评价标准》GB/T 50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</w:rPr>
              <w:t>78-201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3</w:t>
            </w:r>
          </w:p>
          <w:p w14:paraId="521E359F">
            <w:pPr>
              <w:ind w:left="2100" w:hanging="2100" w:hangingChars="1000"/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□《绿色建筑评价标准》GB/T50378-2019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</w:t>
            </w:r>
            <w:bookmarkStart w:id="3" w:name="_GoBack"/>
            <w:bookmarkEnd w:id="3"/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《既有建筑绿色改造评价标准》GB/T 51141-2015</w:t>
            </w:r>
          </w:p>
          <w:p w14:paraId="2EAAC020">
            <w:pPr>
              <w:jc w:val="both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□《绿色建筑评价规范》SZJG30-2016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lang w:eastAsia="zh-CN"/>
              </w:rPr>
              <w:t>其它</w:t>
            </w:r>
          </w:p>
          <w:p w14:paraId="40FEA07A">
            <w:pPr>
              <w:jc w:val="both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□《绿色建筑评价标准》SJG47-2018</w:t>
            </w: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top"/>
          </w:tcPr>
          <w:p w14:paraId="2925C68E">
            <w:pPr>
              <w:jc w:val="both"/>
              <w:rPr>
                <w:rFonts w:hint="eastAsia" w:ascii="仿宋_GB2312" w:hAnsi="宋体" w:eastAsia="仿宋_GB2312"/>
                <w:lang w:eastAsia="zh-CN"/>
              </w:rPr>
            </w:pPr>
          </w:p>
        </w:tc>
      </w:tr>
      <w:tr w14:paraId="23758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  <w:jc w:val="center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4D6CB621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项目概况</w:t>
            </w:r>
          </w:p>
        </w:tc>
        <w:tc>
          <w:tcPr>
            <w:tcW w:w="8970" w:type="dxa"/>
            <w:gridSpan w:val="10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0CDE413C">
            <w:pPr>
              <w:jc w:val="both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BA60A23">
            <w:pPr>
              <w:jc w:val="both"/>
              <w:rPr>
                <w:rFonts w:hint="eastAsia" w:ascii="仿宋_GB2312" w:hAnsi="宋体" w:eastAsia="仿宋_GB2312"/>
                <w:lang w:eastAsia="zh-CN"/>
              </w:rPr>
            </w:pPr>
          </w:p>
        </w:tc>
      </w:tr>
      <w:tr w14:paraId="4775A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26C822D4"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21"/>
                <w:lang w:eastAsia="zh-CN"/>
              </w:rPr>
              <w:t>委托人签名</w:t>
            </w:r>
          </w:p>
        </w:tc>
        <w:tc>
          <w:tcPr>
            <w:tcW w:w="1666" w:type="dxa"/>
            <w:tcBorders>
              <w:top w:val="single" w:color="auto" w:sz="4" w:space="0"/>
            </w:tcBorders>
            <w:vAlign w:val="center"/>
          </w:tcPr>
          <w:p w14:paraId="277E19E8"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09" w:type="dxa"/>
            <w:tcBorders>
              <w:top w:val="single" w:color="auto" w:sz="4" w:space="0"/>
            </w:tcBorders>
            <w:vAlign w:val="center"/>
          </w:tcPr>
          <w:p w14:paraId="619144B6"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受 理 人</w:t>
            </w:r>
          </w:p>
        </w:tc>
        <w:tc>
          <w:tcPr>
            <w:tcW w:w="1424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7533271E"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881FAFE"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接 收 人</w:t>
            </w:r>
          </w:p>
        </w:tc>
        <w:tc>
          <w:tcPr>
            <w:tcW w:w="1283" w:type="dxa"/>
            <w:gridSpan w:val="2"/>
            <w:tcBorders>
              <w:top w:val="single" w:color="auto" w:sz="12" w:space="0"/>
            </w:tcBorders>
            <w:vAlign w:val="center"/>
          </w:tcPr>
          <w:p w14:paraId="16E11A03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auto" w:sz="12" w:space="0"/>
            </w:tcBorders>
            <w:vAlign w:val="center"/>
          </w:tcPr>
          <w:p w14:paraId="33FF6686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检测费</w:t>
            </w:r>
          </w:p>
        </w:tc>
        <w:tc>
          <w:tcPr>
            <w:tcW w:w="139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55289A2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69B9DBCD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</w:tr>
      <w:tr w14:paraId="6621E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26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091158C"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委托日期</w:t>
            </w:r>
          </w:p>
        </w:tc>
        <w:tc>
          <w:tcPr>
            <w:tcW w:w="1666" w:type="dxa"/>
            <w:tcBorders>
              <w:bottom w:val="single" w:color="auto" w:sz="12" w:space="0"/>
            </w:tcBorders>
            <w:vAlign w:val="center"/>
          </w:tcPr>
          <w:p w14:paraId="75BB3FD0"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09" w:type="dxa"/>
            <w:tcBorders>
              <w:bottom w:val="single" w:color="auto" w:sz="12" w:space="0"/>
            </w:tcBorders>
            <w:vAlign w:val="center"/>
          </w:tcPr>
          <w:p w14:paraId="784512B1"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受理日期</w:t>
            </w:r>
          </w:p>
        </w:tc>
        <w:tc>
          <w:tcPr>
            <w:tcW w:w="142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1677F35"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56" w:type="dxa"/>
            <w:tcBorders>
              <w:left w:val="single" w:color="auto" w:sz="12" w:space="0"/>
            </w:tcBorders>
            <w:vAlign w:val="center"/>
          </w:tcPr>
          <w:p w14:paraId="5B829851"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接收日期</w:t>
            </w:r>
          </w:p>
        </w:tc>
        <w:tc>
          <w:tcPr>
            <w:tcW w:w="1283" w:type="dxa"/>
            <w:gridSpan w:val="2"/>
            <w:vAlign w:val="center"/>
          </w:tcPr>
          <w:p w14:paraId="0B44F85C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</w:p>
        </w:tc>
        <w:tc>
          <w:tcPr>
            <w:tcW w:w="2332" w:type="dxa"/>
            <w:gridSpan w:val="4"/>
            <w:tcBorders>
              <w:right w:val="single" w:color="auto" w:sz="4" w:space="0"/>
            </w:tcBorders>
            <w:vAlign w:val="center"/>
          </w:tcPr>
          <w:p w14:paraId="413B080D">
            <w:pPr>
              <w:jc w:val="lef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1"/>
                <w:lang w:eastAsia="zh-CN"/>
              </w:rPr>
              <w:t xml:space="preserve">报告交付：报告一式  </w:t>
            </w:r>
            <w:r>
              <w:rPr>
                <w:rFonts w:hint="eastAsia" w:ascii="仿宋_GB2312" w:hAnsi="宋体" w:eastAsia="仿宋_GB2312"/>
                <w:spacing w:val="-11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1"/>
                <w:sz w:val="21"/>
                <w:lang w:eastAsia="zh-CN"/>
              </w:rPr>
              <w:t>份</w:t>
            </w: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07B2E7C0">
            <w:pPr>
              <w:jc w:val="left"/>
              <w:rPr>
                <w:rFonts w:hint="eastAsia" w:ascii="仿宋_GB2312" w:hAnsi="宋体" w:eastAsia="仿宋_GB2312"/>
                <w:lang w:eastAsia="zh-CN"/>
              </w:rPr>
            </w:pPr>
          </w:p>
        </w:tc>
      </w:tr>
      <w:tr w14:paraId="19944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2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7D2B105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备 注</w:t>
            </w:r>
          </w:p>
        </w:tc>
        <w:tc>
          <w:tcPr>
            <w:tcW w:w="8970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8EFB27">
            <w:pPr>
              <w:jc w:val="both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1.该项目目前处于竣工验收阶段，本次委托是对项目的设计符合性进行评估。</w:t>
            </w:r>
          </w:p>
          <w:p w14:paraId="77624603">
            <w:pPr>
              <w:jc w:val="both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2.对已进行过设计评价、建设中不会改变的项目，采信原有结果。</w:t>
            </w:r>
          </w:p>
          <w:p w14:paraId="5EA1C1A3">
            <w:pPr>
              <w:jc w:val="both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3.对具有资质的第三方出具的检测与检验报告，本次复核时予以采信。</w:t>
            </w:r>
          </w:p>
          <w:p w14:paraId="50C5695E">
            <w:pPr>
              <w:jc w:val="both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4.本次项目评估缺少的检测报告，须由建设单位另行委托。</w:t>
            </w: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2BADB06B">
            <w:pPr>
              <w:jc w:val="both"/>
              <w:rPr>
                <w:rFonts w:hint="eastAsia" w:ascii="仿宋_GB2312" w:hAnsi="宋体" w:eastAsia="仿宋_GB2312"/>
                <w:lang w:eastAsia="zh-CN"/>
              </w:rPr>
            </w:pPr>
          </w:p>
        </w:tc>
      </w:tr>
    </w:tbl>
    <w:p w14:paraId="734B48D9">
      <w:pPr>
        <w:adjustRightInd w:val="0"/>
        <w:snapToGrid w:val="0"/>
        <w:spacing w:line="260" w:lineRule="exact"/>
        <w:ind w:left="721" w:leftChars="86" w:right="143" w:rightChars="68" w:hanging="540" w:hangingChars="300"/>
        <w:rPr>
          <w:rFonts w:eastAsia="仿宋_GB2312"/>
          <w:sz w:val="18"/>
        </w:rPr>
      </w:pPr>
      <w:r>
        <w:rPr>
          <w:rFonts w:hint="eastAsia" w:eastAsia="仿宋_GB2312"/>
          <w:sz w:val="18"/>
        </w:rPr>
        <w:t>说明：1</w:t>
      </w:r>
      <w:r>
        <w:rPr>
          <w:rFonts w:eastAsia="仿宋_GB2312"/>
          <w:sz w:val="18"/>
        </w:rPr>
        <w:t>.</w:t>
      </w:r>
      <w:r>
        <w:rPr>
          <w:rFonts w:hint="eastAsia" w:eastAsia="仿宋_GB2312"/>
          <w:sz w:val="18"/>
        </w:rPr>
        <w:t>请委托方在粗线框内按表格要求填写或选择（在□打 “√”），书写要清楚，委托人对所填写内容的真实性负责；</w:t>
      </w:r>
    </w:p>
    <w:p w14:paraId="4F8F70FC">
      <w:pPr>
        <w:tabs>
          <w:tab w:val="left" w:pos="8550"/>
        </w:tabs>
        <w:spacing w:line="260" w:lineRule="exact"/>
        <w:ind w:right="68" w:firstLine="720" w:firstLineChars="400"/>
        <w:jc w:val="left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  <w:lang w:val="en-US" w:eastAsia="zh-CN"/>
        </w:rPr>
        <w:t>2</w:t>
      </w:r>
      <w:r>
        <w:rPr>
          <w:rFonts w:hint="eastAsia" w:eastAsia="仿宋_GB2312"/>
          <w:sz w:val="18"/>
        </w:rPr>
        <w:t>.请委托方须按时支付检验费用；凭委托单（红联）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p w14:paraId="5C26B567">
      <w:pPr>
        <w:tabs>
          <w:tab w:val="left" w:pos="8550"/>
        </w:tabs>
        <w:spacing w:line="260" w:lineRule="exact"/>
        <w:ind w:right="68" w:firstLine="720" w:firstLineChars="400"/>
        <w:jc w:val="left"/>
        <w:rPr>
          <w:rFonts w:hint="eastAsia" w:eastAsia="仿宋_GB2312"/>
          <w:sz w:val="18"/>
        </w:rPr>
      </w:pP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623" w:right="567" w:bottom="249" w:left="794" w:header="0" w:footer="3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9DDE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70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7E96ADE">
    <w:pPr>
      <w:snapToGrid w:val="0"/>
      <w:ind w:left="994" w:right="-275" w:rightChars="-131" w:hanging="994" w:hangingChars="500"/>
      <w:jc w:val="left"/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 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0758-5980838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</w:p>
  <w:p w14:paraId="787C96E2">
    <w:pPr>
      <w:snapToGrid w:val="0"/>
      <w:ind w:right="-275" w:rightChars="-131" w:firstLine="1054" w:firstLineChars="500"/>
      <w:jc w:val="left"/>
      <w:rPr>
        <w:rFonts w:hint="default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52-2689781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A188E">
    <w:pPr>
      <w:pStyle w:val="8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 w14:paraId="60B5493C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57E0C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Y1ZDRhZjMxM2Q5NDhmNjBkZjk0OGMzODc1NGFmNGQifQ=="/>
  </w:docVars>
  <w:rsids>
    <w:rsidRoot w:val="00000000"/>
    <w:rsid w:val="30397056"/>
    <w:rsid w:val="31BA7197"/>
    <w:rsid w:val="35D5726D"/>
    <w:rsid w:val="493D0B75"/>
    <w:rsid w:val="4EE23BC2"/>
    <w:rsid w:val="5D3E0FFC"/>
    <w:rsid w:val="644E4988"/>
    <w:rsid w:val="69443F57"/>
    <w:rsid w:val="746E2181"/>
    <w:rsid w:val="7C521D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u w:val="single"/>
    </w:rPr>
  </w:style>
  <w:style w:type="paragraph" w:styleId="3">
    <w:name w:val="heading 3"/>
    <w:basedOn w:val="1"/>
    <w:next w:val="4"/>
    <w:qFormat/>
    <w:uiPriority w:val="0"/>
    <w:pPr>
      <w:keepNext/>
      <w:outlineLvl w:val="2"/>
    </w:pPr>
    <w:rPr>
      <w:rFonts w:ascii="宋体"/>
      <w:spacing w:val="-20"/>
      <w:sz w:val="28"/>
      <w:szCs w:val="20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rFonts w:ascii="宋体" w:hAnsi="宋体"/>
      <w:b/>
      <w:bCs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rPr>
      <w:rFonts w:ascii="宋体" w:hAnsi="宋体"/>
      <w:color w:val="000000"/>
      <w:spacing w:val="-1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content-right_8zs40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太科</Company>
  <Pages>1</Pages>
  <Words>533</Words>
  <Characters>608</Characters>
  <Lines>7</Lines>
  <Paragraphs>2</Paragraphs>
  <TotalTime>19</TotalTime>
  <ScaleCrop>false</ScaleCrop>
  <LinksUpToDate>false</LinksUpToDate>
  <CharactersWithSpaces>739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2020-01-03T07:54:00Z</dcterms:created>
  <dc:creator>tk502</dc:creator>
  <cp:lastModifiedBy>谭文韬</cp:lastModifiedBy>
  <cp:lastPrinted>2017-09-27T02:24:00Z</cp:lastPrinted>
  <dcterms:modified xsi:type="dcterms:W3CDTF">2025-05-20T02:05:11Z</dcterms:modified>
  <dc:title>深圳市业昕工程检测有限公司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B6EB0E247D7943448431B7A326E17C37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